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67" w:rsidRPr="005059CA" w:rsidRDefault="00650967" w:rsidP="00C57944">
      <w:pPr>
        <w:pStyle w:val="Sansinterligne"/>
        <w:rPr>
          <w:rFonts w:ascii="Times New Roman" w:hAnsi="Times New Roman" w:cs="Times New Roman"/>
        </w:rPr>
      </w:pPr>
      <w:bookmarkStart w:id="0" w:name="_GoBack"/>
      <w:bookmarkEnd w:id="0"/>
      <w:r w:rsidRPr="005059CA">
        <w:rPr>
          <w:rFonts w:ascii="Times New Roman" w:hAnsi="Times New Roman" w:cs="Times New Roman"/>
        </w:rPr>
        <w:t>Teresa Tomaszkiewicz</w:t>
      </w:r>
    </w:p>
    <w:p w:rsidR="00C57944" w:rsidRPr="005059CA" w:rsidRDefault="00C57944" w:rsidP="00C57944">
      <w:pPr>
        <w:pStyle w:val="Sansinterligne"/>
        <w:rPr>
          <w:rFonts w:ascii="Times New Roman" w:hAnsi="Times New Roman" w:cs="Times New Roman"/>
        </w:rPr>
      </w:pPr>
      <w:proofErr w:type="spellStart"/>
      <w:r w:rsidRPr="005059CA">
        <w:rPr>
          <w:rFonts w:ascii="Times New Roman" w:hAnsi="Times New Roman" w:cs="Times New Roman"/>
        </w:rPr>
        <w:t>Université</w:t>
      </w:r>
      <w:proofErr w:type="spellEnd"/>
      <w:r w:rsidRPr="005059CA">
        <w:rPr>
          <w:rFonts w:ascii="Times New Roman" w:hAnsi="Times New Roman" w:cs="Times New Roman"/>
        </w:rPr>
        <w:t xml:space="preserve"> Adam Mickiewicz de Poznań</w:t>
      </w:r>
    </w:p>
    <w:p w:rsidR="00C57944" w:rsidRPr="006A2BFC" w:rsidRDefault="00C57944">
      <w:pPr>
        <w:rPr>
          <w:rFonts w:ascii="Times New Roman" w:hAnsi="Times New Roman" w:cs="Times New Roman"/>
          <w:sz w:val="24"/>
          <w:szCs w:val="24"/>
        </w:rPr>
      </w:pPr>
    </w:p>
    <w:p w:rsidR="00E55890" w:rsidRPr="0097797C" w:rsidRDefault="00650967" w:rsidP="005059CA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7797C">
        <w:rPr>
          <w:rFonts w:ascii="Times New Roman" w:hAnsi="Times New Roman" w:cs="Times New Roman"/>
          <w:b/>
          <w:sz w:val="28"/>
          <w:szCs w:val="28"/>
          <w:lang w:val="fr-FR"/>
        </w:rPr>
        <w:t>« Donne-nous aujourd'hui notre pain de ce jour</w:t>
      </w:r>
      <w:r w:rsidR="00C57944" w:rsidRPr="0097797C">
        <w:rPr>
          <w:rFonts w:ascii="Times New Roman" w:hAnsi="Times New Roman" w:cs="Times New Roman"/>
          <w:b/>
          <w:sz w:val="28"/>
          <w:szCs w:val="28"/>
          <w:lang w:val="fr-FR"/>
        </w:rPr>
        <w:t> » : traduction</w:t>
      </w:r>
      <w:r w:rsidR="00E1282C" w:rsidRPr="0097797C"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r w:rsidR="00C57944" w:rsidRPr="0097797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en polonais</w:t>
      </w:r>
      <w:r w:rsidR="003E0D7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du mot/ terme</w:t>
      </w:r>
      <w:r w:rsidRPr="0097797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97797C">
        <w:rPr>
          <w:rFonts w:ascii="Times New Roman" w:hAnsi="Times New Roman" w:cs="Times New Roman"/>
          <w:b/>
          <w:i/>
          <w:sz w:val="28"/>
          <w:szCs w:val="28"/>
          <w:lang w:val="fr-FR"/>
        </w:rPr>
        <w:t>pain</w:t>
      </w:r>
      <w:r w:rsidR="00826139" w:rsidRPr="0097797C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="003E0D75">
        <w:rPr>
          <w:rFonts w:ascii="Times New Roman" w:hAnsi="Times New Roman" w:cs="Times New Roman"/>
          <w:b/>
          <w:sz w:val="28"/>
          <w:szCs w:val="28"/>
          <w:lang w:val="fr-FR"/>
        </w:rPr>
        <w:t xml:space="preserve">et de ses variantes </w:t>
      </w:r>
      <w:r w:rsidR="00C80A71">
        <w:rPr>
          <w:rFonts w:ascii="Times New Roman" w:hAnsi="Times New Roman" w:cs="Times New Roman"/>
          <w:b/>
          <w:sz w:val="28"/>
          <w:szCs w:val="28"/>
          <w:lang w:val="fr-FR"/>
        </w:rPr>
        <w:t>dans d</w:t>
      </w:r>
      <w:r w:rsidR="00C57944" w:rsidRPr="0097797C">
        <w:rPr>
          <w:rFonts w:ascii="Times New Roman" w:hAnsi="Times New Roman" w:cs="Times New Roman"/>
          <w:b/>
          <w:sz w:val="28"/>
          <w:szCs w:val="28"/>
          <w:lang w:val="fr-FR"/>
        </w:rPr>
        <w:t>es contextes culinaires</w:t>
      </w:r>
      <w:r w:rsidR="0097797C">
        <w:rPr>
          <w:rFonts w:ascii="Times New Roman" w:hAnsi="Times New Roman" w:cs="Times New Roman"/>
          <w:b/>
          <w:sz w:val="28"/>
          <w:szCs w:val="28"/>
          <w:lang w:val="fr-FR"/>
        </w:rPr>
        <w:t>,</w:t>
      </w:r>
      <w:r w:rsidR="00E1282C" w:rsidRPr="0097797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gastronomiques</w:t>
      </w:r>
      <w:r w:rsidR="0097797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et publicitaires</w:t>
      </w:r>
    </w:p>
    <w:p w:rsidR="0097797C" w:rsidRPr="0097797C" w:rsidRDefault="0097797C" w:rsidP="00E1282C">
      <w:pPr>
        <w:pStyle w:val="Sansinterligne"/>
        <w:rPr>
          <w:b/>
          <w:sz w:val="28"/>
          <w:szCs w:val="28"/>
          <w:lang w:val="fr-FR"/>
        </w:rPr>
      </w:pPr>
    </w:p>
    <w:p w:rsidR="005059CA" w:rsidRDefault="005059CA" w:rsidP="00EB1355">
      <w:pPr>
        <w:pStyle w:val="Sansinterligne"/>
        <w:jc w:val="both"/>
        <w:rPr>
          <w:rFonts w:ascii="Times New Roman" w:hAnsi="Times New Roman" w:cs="Times New Roman"/>
          <w:lang w:val="fr-FR"/>
        </w:rPr>
      </w:pPr>
    </w:p>
    <w:p w:rsidR="00EB1355" w:rsidRPr="006442E8" w:rsidRDefault="006442E8" w:rsidP="006442E8">
      <w:pPr>
        <w:pStyle w:val="Sansinterligne"/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</w:t>
      </w:r>
      <w:r w:rsidR="00826139" w:rsidRPr="006442E8">
        <w:rPr>
          <w:rFonts w:ascii="Times New Roman" w:hAnsi="Times New Roman" w:cs="Times New Roman"/>
          <w:lang w:val="fr-FR"/>
        </w:rPr>
        <w:t xml:space="preserve">L’invention du pain est attribuée aux </w:t>
      </w:r>
      <w:r w:rsidR="00B61D12" w:rsidRPr="006442E8">
        <w:rPr>
          <w:rFonts w:ascii="Times New Roman" w:hAnsi="Times New Roman" w:cs="Times New Roman"/>
          <w:lang w:val="fr-FR"/>
        </w:rPr>
        <w:t>Égyptiens vers 3500 avant J.C</w:t>
      </w:r>
      <w:r w:rsidR="00EB1355" w:rsidRPr="006442E8">
        <w:rPr>
          <w:rFonts w:ascii="Times New Roman" w:hAnsi="Times New Roman" w:cs="Times New Roman"/>
          <w:lang w:val="fr-FR"/>
        </w:rPr>
        <w:t>.</w:t>
      </w:r>
      <w:r w:rsidR="00A92EDB">
        <w:rPr>
          <w:rFonts w:ascii="Times New Roman" w:hAnsi="Times New Roman" w:cs="Times New Roman"/>
          <w:lang w:val="fr-FR"/>
        </w:rPr>
        <w:t xml:space="preserve"> À l’époque i</w:t>
      </w:r>
      <w:r w:rsidR="00146043" w:rsidRPr="006442E8">
        <w:rPr>
          <w:rFonts w:ascii="Times New Roman" w:hAnsi="Times New Roman" w:cs="Times New Roman"/>
          <w:lang w:val="fr-FR"/>
        </w:rPr>
        <w:t>l était</w:t>
      </w:r>
      <w:r w:rsidR="00826139" w:rsidRPr="006442E8">
        <w:rPr>
          <w:rFonts w:ascii="Times New Roman" w:hAnsi="Times New Roman" w:cs="Times New Roman"/>
          <w:lang w:val="fr-FR"/>
        </w:rPr>
        <w:t xml:space="preserve"> fabriqué à par</w:t>
      </w:r>
      <w:r w:rsidR="00A92EDB">
        <w:rPr>
          <w:rFonts w:ascii="Times New Roman" w:hAnsi="Times New Roman" w:cs="Times New Roman"/>
          <w:lang w:val="fr-FR"/>
        </w:rPr>
        <w:t>tir de mélanges de céréales et d</w:t>
      </w:r>
      <w:r w:rsidR="00826139" w:rsidRPr="006442E8">
        <w:rPr>
          <w:rFonts w:ascii="Times New Roman" w:hAnsi="Times New Roman" w:cs="Times New Roman"/>
          <w:lang w:val="fr-FR"/>
        </w:rPr>
        <w:t>’eau du Nil. Dans l’Antiquité, les céréales incarnent le mystère de la vie qui se renouvelle, et la symbolique du grain se répète dans toutes les civilisations</w:t>
      </w:r>
      <w:r w:rsidR="00146043" w:rsidRPr="006442E8">
        <w:rPr>
          <w:rFonts w:ascii="Times New Roman" w:hAnsi="Times New Roman" w:cs="Times New Roman"/>
          <w:lang w:val="fr-FR"/>
        </w:rPr>
        <w:t>.</w:t>
      </w:r>
      <w:r w:rsidR="00826139" w:rsidRPr="006442E8">
        <w:rPr>
          <w:rFonts w:ascii="Times New Roman" w:hAnsi="Times New Roman" w:cs="Times New Roman"/>
          <w:lang w:val="fr-FR"/>
        </w:rPr>
        <w:t xml:space="preserve">  Par extension, le pain est symbole de </w:t>
      </w:r>
      <w:r w:rsidR="00826139" w:rsidRPr="006442E8">
        <w:rPr>
          <w:rFonts w:ascii="Times New Roman" w:hAnsi="Times New Roman" w:cs="Times New Roman"/>
          <w:bCs/>
          <w:lang w:val="fr-FR"/>
        </w:rPr>
        <w:t>vie</w:t>
      </w:r>
      <w:r w:rsidR="00826139" w:rsidRPr="006442E8">
        <w:rPr>
          <w:rFonts w:ascii="Times New Roman" w:hAnsi="Times New Roman" w:cs="Times New Roman"/>
          <w:lang w:val="fr-FR"/>
        </w:rPr>
        <w:t xml:space="preserve">, de </w:t>
      </w:r>
      <w:r w:rsidR="00826139" w:rsidRPr="006442E8">
        <w:rPr>
          <w:rFonts w:ascii="Times New Roman" w:hAnsi="Times New Roman" w:cs="Times New Roman"/>
          <w:bCs/>
          <w:lang w:val="fr-FR"/>
        </w:rPr>
        <w:t>mort</w:t>
      </w:r>
      <w:r w:rsidR="00826139" w:rsidRPr="006442E8">
        <w:rPr>
          <w:rFonts w:ascii="Times New Roman" w:hAnsi="Times New Roman" w:cs="Times New Roman"/>
          <w:lang w:val="fr-FR"/>
        </w:rPr>
        <w:t xml:space="preserve">, de </w:t>
      </w:r>
      <w:r w:rsidR="00826139" w:rsidRPr="006442E8">
        <w:rPr>
          <w:rFonts w:ascii="Times New Roman" w:hAnsi="Times New Roman" w:cs="Times New Roman"/>
          <w:bCs/>
          <w:lang w:val="fr-FR"/>
        </w:rPr>
        <w:t>renouveau</w:t>
      </w:r>
      <w:r w:rsidR="00826139" w:rsidRPr="006442E8">
        <w:rPr>
          <w:rFonts w:ascii="Times New Roman" w:hAnsi="Times New Roman" w:cs="Times New Roman"/>
          <w:lang w:val="fr-FR"/>
        </w:rPr>
        <w:t>.</w:t>
      </w:r>
      <w:r w:rsidR="00146043" w:rsidRPr="006442E8">
        <w:rPr>
          <w:rFonts w:ascii="Times New Roman" w:hAnsi="Times New Roman" w:cs="Times New Roman"/>
          <w:lang w:val="fr-FR"/>
        </w:rPr>
        <w:t xml:space="preserve"> </w:t>
      </w:r>
      <w:r w:rsidR="00EB1355" w:rsidRPr="006442E8">
        <w:rPr>
          <w:rFonts w:ascii="Times New Roman" w:hAnsi="Times New Roman" w:cs="Times New Roman"/>
          <w:lang w:val="fr-FR"/>
        </w:rPr>
        <w:t>Il en résulte</w:t>
      </w:r>
      <w:r w:rsidR="00DB0BFA" w:rsidRPr="006442E8">
        <w:rPr>
          <w:rFonts w:ascii="Times New Roman" w:hAnsi="Times New Roman" w:cs="Times New Roman"/>
          <w:lang w:val="fr-FR"/>
        </w:rPr>
        <w:t>,</w:t>
      </w:r>
      <w:r w:rsidR="00EB1355" w:rsidRPr="006442E8">
        <w:rPr>
          <w:rFonts w:ascii="Times New Roman" w:hAnsi="Times New Roman" w:cs="Times New Roman"/>
          <w:lang w:val="fr-FR"/>
        </w:rPr>
        <w:t xml:space="preserve"> que</w:t>
      </w:r>
      <w:r w:rsidR="00826139" w:rsidRPr="006442E8">
        <w:rPr>
          <w:rFonts w:ascii="Times New Roman" w:hAnsi="Times New Roman" w:cs="Times New Roman"/>
          <w:lang w:val="fr-FR"/>
        </w:rPr>
        <w:t xml:space="preserve"> l</w:t>
      </w:r>
      <w:r w:rsidR="00EB1355" w:rsidRPr="006442E8">
        <w:rPr>
          <w:rFonts w:ascii="Times New Roman" w:hAnsi="Times New Roman" w:cs="Times New Roman"/>
          <w:lang w:val="fr-FR"/>
        </w:rPr>
        <w:t>a notion :</w:t>
      </w:r>
      <w:r w:rsidR="009B534D" w:rsidRPr="006442E8">
        <w:rPr>
          <w:rFonts w:ascii="Times New Roman" w:hAnsi="Times New Roman" w:cs="Times New Roman"/>
          <w:lang w:val="fr-FR"/>
        </w:rPr>
        <w:t xml:space="preserve"> </w:t>
      </w:r>
      <w:r w:rsidR="009B534D" w:rsidRPr="006442E8">
        <w:rPr>
          <w:rFonts w:ascii="Times New Roman" w:hAnsi="Times New Roman" w:cs="Times New Roman"/>
          <w:i/>
          <w:lang w:val="fr-FR"/>
        </w:rPr>
        <w:t>pain</w:t>
      </w:r>
      <w:r w:rsidR="009B534D" w:rsidRPr="006442E8">
        <w:rPr>
          <w:rFonts w:ascii="Times New Roman" w:hAnsi="Times New Roman" w:cs="Times New Roman"/>
          <w:lang w:val="fr-FR"/>
        </w:rPr>
        <w:t xml:space="preserve"> a une longue tradition </w:t>
      </w:r>
      <w:r w:rsidR="00146043" w:rsidRPr="006442E8">
        <w:rPr>
          <w:rFonts w:ascii="Times New Roman" w:hAnsi="Times New Roman" w:cs="Times New Roman"/>
          <w:lang w:val="fr-FR"/>
        </w:rPr>
        <w:t xml:space="preserve">spirituelle, </w:t>
      </w:r>
      <w:r w:rsidR="009B534D" w:rsidRPr="006442E8">
        <w:rPr>
          <w:rFonts w:ascii="Times New Roman" w:hAnsi="Times New Roman" w:cs="Times New Roman"/>
          <w:lang w:val="fr-FR"/>
        </w:rPr>
        <w:t xml:space="preserve">socio-culturelle </w:t>
      </w:r>
      <w:r w:rsidR="00146043" w:rsidRPr="006442E8">
        <w:rPr>
          <w:rFonts w:ascii="Times New Roman" w:hAnsi="Times New Roman" w:cs="Times New Roman"/>
          <w:lang w:val="fr-FR"/>
        </w:rPr>
        <w:t xml:space="preserve">mais aussi pragmatique </w:t>
      </w:r>
      <w:r w:rsidR="009B534D" w:rsidRPr="006442E8">
        <w:rPr>
          <w:rFonts w:ascii="Times New Roman" w:hAnsi="Times New Roman" w:cs="Times New Roman"/>
          <w:lang w:val="fr-FR"/>
        </w:rPr>
        <w:t>dans toutes les sociétés mondiales, fondée</w:t>
      </w:r>
      <w:r w:rsidR="00A373F1" w:rsidRPr="006442E8">
        <w:rPr>
          <w:rFonts w:ascii="Times New Roman" w:hAnsi="Times New Roman" w:cs="Times New Roman"/>
          <w:lang w:val="fr-FR"/>
        </w:rPr>
        <w:t>s</w:t>
      </w:r>
      <w:r w:rsidR="00826139" w:rsidRPr="006442E8">
        <w:rPr>
          <w:rFonts w:ascii="Times New Roman" w:hAnsi="Times New Roman" w:cs="Times New Roman"/>
          <w:lang w:val="fr-FR"/>
        </w:rPr>
        <w:t xml:space="preserve"> sur une</w:t>
      </w:r>
      <w:r w:rsidR="009B534D" w:rsidRPr="006442E8">
        <w:rPr>
          <w:rFonts w:ascii="Times New Roman" w:hAnsi="Times New Roman" w:cs="Times New Roman"/>
          <w:lang w:val="fr-FR"/>
        </w:rPr>
        <w:t xml:space="preserve"> </w:t>
      </w:r>
      <w:r w:rsidR="00826139" w:rsidRPr="006442E8">
        <w:rPr>
          <w:rFonts w:ascii="Times New Roman" w:hAnsi="Times New Roman" w:cs="Times New Roman"/>
          <w:lang w:val="fr-FR"/>
        </w:rPr>
        <w:t>tradition  de l’humanité</w:t>
      </w:r>
      <w:r w:rsidR="009B534D" w:rsidRPr="006442E8">
        <w:rPr>
          <w:rFonts w:ascii="Times New Roman" w:hAnsi="Times New Roman" w:cs="Times New Roman"/>
          <w:lang w:val="fr-FR"/>
        </w:rPr>
        <w:t>.</w:t>
      </w:r>
      <w:r w:rsidR="00826139" w:rsidRPr="006442E8">
        <w:rPr>
          <w:rFonts w:ascii="Times New Roman" w:hAnsi="Times New Roman" w:cs="Times New Roman"/>
          <w:lang w:val="fr-FR"/>
        </w:rPr>
        <w:t xml:space="preserve"> </w:t>
      </w:r>
    </w:p>
    <w:p w:rsidR="00F83287" w:rsidRPr="006442E8" w:rsidRDefault="00F83287" w:rsidP="006442E8">
      <w:pPr>
        <w:pStyle w:val="Sansinterligne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6442E8">
        <w:rPr>
          <w:rFonts w:ascii="Times New Roman" w:hAnsi="Times New Roman" w:cs="Times New Roman"/>
          <w:lang w:val="fr-FR"/>
        </w:rPr>
        <w:t xml:space="preserve">      Ce mot acquiert</w:t>
      </w:r>
      <w:r w:rsidR="00826139" w:rsidRPr="006442E8">
        <w:rPr>
          <w:rFonts w:ascii="Times New Roman" w:hAnsi="Times New Roman" w:cs="Times New Roman"/>
          <w:lang w:val="fr-FR"/>
        </w:rPr>
        <w:t xml:space="preserve"> une dimension nouvelle dans la tradition chrétienne </w:t>
      </w:r>
      <w:r w:rsidR="009B534D" w:rsidRPr="006442E8">
        <w:rPr>
          <w:rFonts w:ascii="Times New Roman" w:hAnsi="Times New Roman" w:cs="Times New Roman"/>
          <w:lang w:val="fr-FR"/>
        </w:rPr>
        <w:t xml:space="preserve"> </w:t>
      </w:r>
      <w:r w:rsidR="00826139" w:rsidRPr="006442E8">
        <w:rPr>
          <w:rFonts w:ascii="Times New Roman" w:hAnsi="Times New Roman" w:cs="Times New Roman"/>
          <w:lang w:val="fr-FR"/>
        </w:rPr>
        <w:t xml:space="preserve">où il devient un élément central du culte : </w:t>
      </w:r>
      <w:r w:rsidR="000C526E" w:rsidRPr="006442E8">
        <w:rPr>
          <w:rFonts w:ascii="Times New Roman" w:hAnsi="Times New Roman" w:cs="Times New Roman"/>
          <w:lang w:val="fr-FR"/>
        </w:rPr>
        <w:t xml:space="preserve">« Je suis le pain vivant qui est descendu du ciel. Si quelqu'un mange de ce pain, il vivra éternellement; et le pain que je donnerai, c'est ma chair, pour le salut du monde." </w:t>
      </w:r>
      <w:r w:rsidR="00E1282C" w:rsidRPr="006442E8">
        <w:rPr>
          <w:rFonts w:ascii="Times New Roman" w:hAnsi="Times New Roman" w:cs="Times New Roman"/>
          <w:lang w:val="fr-FR"/>
        </w:rPr>
        <w:t>(</w:t>
      </w:r>
      <w:hyperlink r:id="rId6" w:tooltip="Évangile selon Jean" w:history="1">
        <w:r w:rsidR="000C526E" w:rsidRPr="006442E8">
          <w:rPr>
            <w:rStyle w:val="Lienhypertexte"/>
            <w:rFonts w:ascii="Times New Roman" w:hAnsi="Times New Roman" w:cs="Times New Roman"/>
            <w:color w:val="000000" w:themeColor="text1"/>
            <w:u w:val="none"/>
            <w:lang w:val="fr-FR"/>
          </w:rPr>
          <w:t>Évangile selon Jean</w:t>
        </w:r>
      </w:hyperlink>
      <w:r w:rsidR="000C526E" w:rsidRPr="006442E8">
        <w:rPr>
          <w:rFonts w:ascii="Times New Roman" w:hAnsi="Times New Roman" w:cs="Times New Roman"/>
          <w:lang w:val="fr-FR"/>
        </w:rPr>
        <w:t>, chapitre 6, versets 51 à 58</w:t>
      </w:r>
      <w:r w:rsidR="00E1282C" w:rsidRPr="006442E8">
        <w:rPr>
          <w:rFonts w:ascii="Times New Roman" w:hAnsi="Times New Roman" w:cs="Times New Roman"/>
          <w:lang w:val="fr-FR"/>
        </w:rPr>
        <w:t>)</w:t>
      </w:r>
      <w:r w:rsidR="00EB1355" w:rsidRPr="006442E8">
        <w:rPr>
          <w:rFonts w:ascii="Times New Roman" w:hAnsi="Times New Roman" w:cs="Times New Roman"/>
          <w:lang w:val="fr-FR"/>
        </w:rPr>
        <w:t>. Ainsi,</w:t>
      </w:r>
      <w:r w:rsidR="00146043" w:rsidRPr="006442E8">
        <w:rPr>
          <w:rFonts w:ascii="Times New Roman" w:hAnsi="Times New Roman" w:cs="Times New Roman"/>
          <w:lang w:val="fr-FR"/>
        </w:rPr>
        <w:t xml:space="preserve"> </w:t>
      </w:r>
      <w:r w:rsidRPr="006442E8">
        <w:rPr>
          <w:rFonts w:ascii="Times New Roman" w:hAnsi="Times New Roman" w:cs="Times New Roman"/>
          <w:lang w:val="fr-FR"/>
        </w:rPr>
        <w:t xml:space="preserve">nous avons affaire à une </w:t>
      </w:r>
      <w:r w:rsidR="009F2DDF" w:rsidRPr="006442E8">
        <w:rPr>
          <w:rFonts w:ascii="Times New Roman" w:hAnsi="Times New Roman" w:cs="Times New Roman"/>
          <w:lang w:val="fr-FR"/>
        </w:rPr>
        <w:t xml:space="preserve">notion plurivalente et multidimensionnelle, </w:t>
      </w:r>
      <w:r w:rsidR="000C526E" w:rsidRPr="006442E8">
        <w:rPr>
          <w:rFonts w:ascii="Times New Roman" w:hAnsi="Times New Roman" w:cs="Times New Roman"/>
          <w:lang w:val="fr-FR"/>
        </w:rPr>
        <w:t>do</w:t>
      </w:r>
      <w:r w:rsidR="00EB1355" w:rsidRPr="006442E8">
        <w:rPr>
          <w:rFonts w:ascii="Times New Roman" w:hAnsi="Times New Roman" w:cs="Times New Roman"/>
          <w:lang w:val="fr-FR"/>
        </w:rPr>
        <w:t>té</w:t>
      </w:r>
      <w:r w:rsidR="00DB0BFA" w:rsidRPr="006442E8">
        <w:rPr>
          <w:rFonts w:ascii="Times New Roman" w:hAnsi="Times New Roman" w:cs="Times New Roman"/>
          <w:lang w:val="fr-FR"/>
        </w:rPr>
        <w:t>e</w:t>
      </w:r>
      <w:r w:rsidR="00EB1355" w:rsidRPr="006442E8">
        <w:rPr>
          <w:rFonts w:ascii="Times New Roman" w:hAnsi="Times New Roman" w:cs="Times New Roman"/>
          <w:lang w:val="fr-FR"/>
        </w:rPr>
        <w:t xml:space="preserve"> de significations connotatives variées</w:t>
      </w:r>
      <w:r w:rsidR="00146043" w:rsidRPr="006442E8">
        <w:rPr>
          <w:rFonts w:ascii="Times New Roman" w:hAnsi="Times New Roman" w:cs="Times New Roman"/>
          <w:lang w:val="fr-FR"/>
        </w:rPr>
        <w:t>, mais en même temps l</w:t>
      </w:r>
      <w:r w:rsidR="00387B08" w:rsidRPr="006442E8">
        <w:rPr>
          <w:rFonts w:ascii="Times New Roman" w:hAnsi="Times New Roman" w:cs="Times New Roman"/>
          <w:lang w:val="fr-FR"/>
        </w:rPr>
        <w:t xml:space="preserve">e </w:t>
      </w:r>
      <w:r w:rsidR="006442E8" w:rsidRPr="006442E8">
        <w:rPr>
          <w:rFonts w:ascii="Times New Roman" w:hAnsi="Times New Roman" w:cs="Times New Roman"/>
          <w:lang w:val="fr-FR"/>
        </w:rPr>
        <w:t xml:space="preserve">mot/ terme </w:t>
      </w:r>
      <w:r w:rsidR="00387B08" w:rsidRPr="006442E8">
        <w:rPr>
          <w:rFonts w:ascii="Times New Roman" w:hAnsi="Times New Roman" w:cs="Times New Roman"/>
          <w:i/>
          <w:lang w:val="fr-FR"/>
        </w:rPr>
        <w:t xml:space="preserve">pain </w:t>
      </w:r>
      <w:r w:rsidR="006442E8" w:rsidRPr="006442E8">
        <w:rPr>
          <w:rFonts w:ascii="Times New Roman" w:hAnsi="Times New Roman" w:cs="Times New Roman"/>
          <w:lang w:val="fr-FR"/>
        </w:rPr>
        <w:t xml:space="preserve">renvoie à un </w:t>
      </w:r>
      <w:r w:rsidR="00387B08" w:rsidRPr="006442E8">
        <w:rPr>
          <w:rFonts w:ascii="Times New Roman" w:hAnsi="Times New Roman" w:cs="Times New Roman"/>
          <w:lang w:val="fr-FR"/>
        </w:rPr>
        <w:t>aliment</w:t>
      </w:r>
      <w:r w:rsidR="00156F01" w:rsidRPr="006442E8">
        <w:rPr>
          <w:rFonts w:ascii="Times New Roman" w:hAnsi="Times New Roman" w:cs="Times New Roman"/>
          <w:lang w:val="fr-FR"/>
        </w:rPr>
        <w:t xml:space="preserve"> de base de nombreuses cultures, produit de consommation, présent dans </w:t>
      </w:r>
      <w:r w:rsidRPr="006442E8">
        <w:rPr>
          <w:rFonts w:ascii="Times New Roman" w:hAnsi="Times New Roman" w:cs="Times New Roman"/>
          <w:lang w:val="fr-FR"/>
        </w:rPr>
        <w:t xml:space="preserve">la majorité des cuisines mondiales, toutefois sous des formes </w:t>
      </w:r>
      <w:r w:rsidR="006442E8" w:rsidRPr="006442E8">
        <w:rPr>
          <w:rFonts w:ascii="Times New Roman" w:hAnsi="Times New Roman" w:cs="Times New Roman"/>
          <w:lang w:val="fr-FR"/>
        </w:rPr>
        <w:t xml:space="preserve">extralinguistiques (référents) </w:t>
      </w:r>
      <w:r w:rsidRPr="006442E8">
        <w:rPr>
          <w:rFonts w:ascii="Times New Roman" w:hAnsi="Times New Roman" w:cs="Times New Roman"/>
          <w:lang w:val="fr-FR"/>
        </w:rPr>
        <w:t>différentes.</w:t>
      </w:r>
    </w:p>
    <w:p w:rsidR="00017D51" w:rsidRPr="006442E8" w:rsidRDefault="006442E8" w:rsidP="006442E8">
      <w:pPr>
        <w:pStyle w:val="Sansinterligne"/>
        <w:spacing w:line="360" w:lineRule="auto"/>
        <w:jc w:val="both"/>
        <w:rPr>
          <w:rFonts w:ascii="Times New Roman" w:hAnsi="Times New Roman" w:cs="Times New Roman"/>
          <w:b/>
          <w:bCs/>
          <w:lang w:val="fr-FR"/>
        </w:rPr>
      </w:pPr>
      <w:r w:rsidRPr="006442E8">
        <w:rPr>
          <w:rFonts w:ascii="Times New Roman" w:hAnsi="Times New Roman" w:cs="Times New Roman"/>
          <w:lang w:val="fr-FR"/>
        </w:rPr>
        <w:t xml:space="preserve">      </w:t>
      </w:r>
      <w:r w:rsidR="00E1282C" w:rsidRPr="006442E8">
        <w:rPr>
          <w:rFonts w:ascii="Times New Roman" w:hAnsi="Times New Roman" w:cs="Times New Roman"/>
          <w:lang w:val="fr-FR"/>
        </w:rPr>
        <w:t xml:space="preserve">Parallèlement, </w:t>
      </w:r>
      <w:r w:rsidR="00156F01" w:rsidRPr="006442E8">
        <w:rPr>
          <w:rFonts w:ascii="Times New Roman" w:hAnsi="Times New Roman" w:cs="Times New Roman"/>
          <w:lang w:val="fr-FR"/>
        </w:rPr>
        <w:t xml:space="preserve"> du point de vue linguistique</w:t>
      </w:r>
      <w:r w:rsidR="00B61D12" w:rsidRPr="006442E8">
        <w:rPr>
          <w:rFonts w:ascii="Times New Roman" w:hAnsi="Times New Roman" w:cs="Times New Roman"/>
          <w:lang w:val="fr-FR"/>
        </w:rPr>
        <w:t>, ce mot</w:t>
      </w:r>
      <w:r w:rsidR="00156F01" w:rsidRPr="006442E8">
        <w:rPr>
          <w:rFonts w:ascii="Times New Roman" w:hAnsi="Times New Roman" w:cs="Times New Roman"/>
          <w:lang w:val="fr-FR"/>
        </w:rPr>
        <w:t xml:space="preserve"> </w:t>
      </w:r>
      <w:r w:rsidR="003312E4" w:rsidRPr="006442E8">
        <w:rPr>
          <w:rFonts w:ascii="Times New Roman" w:hAnsi="Times New Roman" w:cs="Times New Roman"/>
          <w:lang w:val="fr-FR"/>
        </w:rPr>
        <w:t>fait partie de nombreuses expressions  ou proverbes (</w:t>
      </w:r>
      <w:r w:rsidR="00A92EDB">
        <w:rPr>
          <w:rFonts w:ascii="Times New Roman" w:hAnsi="Times New Roman" w:cs="Times New Roman"/>
          <w:i/>
          <w:lang w:val="fr-FR"/>
        </w:rPr>
        <w:t>À</w:t>
      </w:r>
      <w:r w:rsidR="003312E4" w:rsidRPr="006442E8">
        <w:rPr>
          <w:rFonts w:ascii="Times New Roman" w:eastAsia="Times New Roman" w:hAnsi="Times New Roman" w:cs="Times New Roman"/>
          <w:i/>
          <w:lang w:val="fr-FR" w:eastAsia="pl-PL"/>
        </w:rPr>
        <w:t xml:space="preserve"> pain dur, dent aiguë</w:t>
      </w:r>
      <w:r w:rsidR="003312E4" w:rsidRPr="006442E8">
        <w:rPr>
          <w:rFonts w:ascii="Times New Roman" w:hAnsi="Times New Roman" w:cs="Times New Roman"/>
          <w:i/>
          <w:lang w:val="fr-FR"/>
        </w:rPr>
        <w:t xml:space="preserve"> ; </w:t>
      </w:r>
      <w:r w:rsidR="00A92EDB">
        <w:rPr>
          <w:rFonts w:ascii="Times New Roman" w:hAnsi="Times New Roman" w:cs="Times New Roman"/>
          <w:i/>
          <w:lang w:val="fr-FR"/>
        </w:rPr>
        <w:t>D</w:t>
      </w:r>
      <w:r w:rsidR="003312E4" w:rsidRPr="006442E8">
        <w:rPr>
          <w:rFonts w:ascii="Times New Roman" w:eastAsia="Times New Roman" w:hAnsi="Times New Roman" w:cs="Times New Roman"/>
          <w:i/>
          <w:lang w:val="fr-FR" w:eastAsia="pl-PL"/>
        </w:rPr>
        <w:t>e mauvais grain, jamais de bon pain</w:t>
      </w:r>
      <w:r w:rsidR="003312E4" w:rsidRPr="006442E8">
        <w:rPr>
          <w:rFonts w:ascii="Times New Roman" w:hAnsi="Times New Roman" w:cs="Times New Roman"/>
          <w:i/>
          <w:lang w:val="fr-FR"/>
        </w:rPr>
        <w:t> ; partager le pain</w:t>
      </w:r>
      <w:r w:rsidR="00A92EDB">
        <w:rPr>
          <w:rFonts w:ascii="Times New Roman" w:hAnsi="Times New Roman" w:cs="Times New Roman"/>
          <w:i/>
          <w:lang w:val="fr-FR"/>
        </w:rPr>
        <w:t xml:space="preserve"> ; </w:t>
      </w:r>
      <w:r w:rsidR="00A92EDB" w:rsidRPr="0041393D">
        <w:rPr>
          <w:rFonts w:ascii="Times New Roman" w:hAnsi="Times New Roman"/>
          <w:i/>
          <w:sz w:val="24"/>
          <w:szCs w:val="24"/>
          <w:lang w:val="fr-FR"/>
        </w:rPr>
        <w:t>Mieux vaut pain en poche que plume au chapeau</w:t>
      </w:r>
      <w:r w:rsidR="009F2DDF" w:rsidRPr="006442E8">
        <w:rPr>
          <w:rFonts w:ascii="Times New Roman" w:hAnsi="Times New Roman" w:cs="Times New Roman"/>
          <w:i/>
          <w:lang w:val="fr-FR"/>
        </w:rPr>
        <w:t xml:space="preserve"> </w:t>
      </w:r>
      <w:r w:rsidR="009F2DDF" w:rsidRPr="006442E8">
        <w:rPr>
          <w:rFonts w:ascii="Times New Roman" w:hAnsi="Times New Roman" w:cs="Times New Roman"/>
          <w:lang w:val="fr-FR"/>
        </w:rPr>
        <w:t>etc.</w:t>
      </w:r>
      <w:r w:rsidR="009F2DDF" w:rsidRPr="006442E8">
        <w:rPr>
          <w:rFonts w:ascii="Times New Roman" w:hAnsi="Times New Roman" w:cs="Times New Roman"/>
          <w:i/>
          <w:lang w:val="fr-FR"/>
        </w:rPr>
        <w:t>).</w:t>
      </w:r>
      <w:r w:rsidR="009F2DDF" w:rsidRPr="006442E8">
        <w:rPr>
          <w:rFonts w:ascii="Times New Roman" w:hAnsi="Times New Roman" w:cs="Times New Roman"/>
          <w:lang w:val="fr-FR"/>
        </w:rPr>
        <w:t xml:space="preserve"> Or, beaucoup de ces expressions </w:t>
      </w:r>
      <w:r w:rsidR="00EB1355" w:rsidRPr="006442E8">
        <w:rPr>
          <w:rFonts w:ascii="Times New Roman" w:hAnsi="Times New Roman" w:cs="Times New Roman"/>
          <w:lang w:val="fr-FR"/>
        </w:rPr>
        <w:t xml:space="preserve">souvent </w:t>
      </w:r>
      <w:r w:rsidR="009F2DDF" w:rsidRPr="006442E8">
        <w:rPr>
          <w:rFonts w:ascii="Times New Roman" w:hAnsi="Times New Roman" w:cs="Times New Roman"/>
          <w:lang w:val="fr-FR"/>
        </w:rPr>
        <w:t xml:space="preserve">ne sont pas traduisibles </w:t>
      </w:r>
      <w:r w:rsidR="003E0D75" w:rsidRPr="006442E8">
        <w:rPr>
          <w:rFonts w:ascii="Times New Roman" w:hAnsi="Times New Roman" w:cs="Times New Roman"/>
          <w:lang w:val="fr-FR"/>
        </w:rPr>
        <w:t xml:space="preserve">directement </w:t>
      </w:r>
      <w:r w:rsidR="009F2DDF" w:rsidRPr="006442E8">
        <w:rPr>
          <w:rFonts w:ascii="Times New Roman" w:hAnsi="Times New Roman" w:cs="Times New Roman"/>
          <w:lang w:val="fr-FR"/>
        </w:rPr>
        <w:t xml:space="preserve">car elles résultent des </w:t>
      </w:r>
      <w:r w:rsidR="00E1282C" w:rsidRPr="006442E8">
        <w:rPr>
          <w:rFonts w:ascii="Times New Roman" w:hAnsi="Times New Roman" w:cs="Times New Roman"/>
          <w:lang w:val="fr-FR"/>
        </w:rPr>
        <w:t>contextes socio-</w:t>
      </w:r>
      <w:r w:rsidR="009F2DDF" w:rsidRPr="006442E8">
        <w:rPr>
          <w:rFonts w:ascii="Times New Roman" w:hAnsi="Times New Roman" w:cs="Times New Roman"/>
          <w:lang w:val="fr-FR"/>
        </w:rPr>
        <w:t>culture</w:t>
      </w:r>
      <w:r w:rsidR="00E1282C" w:rsidRPr="006442E8">
        <w:rPr>
          <w:rFonts w:ascii="Times New Roman" w:hAnsi="Times New Roman" w:cs="Times New Roman"/>
          <w:lang w:val="fr-FR"/>
        </w:rPr>
        <w:t>ls</w:t>
      </w:r>
      <w:r w:rsidR="00F83287" w:rsidRPr="006442E8">
        <w:rPr>
          <w:rFonts w:ascii="Times New Roman" w:hAnsi="Times New Roman" w:cs="Times New Roman"/>
          <w:lang w:val="fr-FR"/>
        </w:rPr>
        <w:t xml:space="preserve"> et des habitudes diverses. Par conséquent</w:t>
      </w:r>
      <w:r w:rsidR="00B61D12" w:rsidRPr="006442E8">
        <w:rPr>
          <w:rFonts w:ascii="Times New Roman" w:hAnsi="Times New Roman" w:cs="Times New Roman"/>
          <w:lang w:val="fr-FR"/>
        </w:rPr>
        <w:t>,</w:t>
      </w:r>
      <w:r w:rsidR="00E1282C" w:rsidRPr="006442E8">
        <w:rPr>
          <w:rFonts w:ascii="Times New Roman" w:hAnsi="Times New Roman" w:cs="Times New Roman"/>
          <w:lang w:val="fr-FR"/>
        </w:rPr>
        <w:t xml:space="preserve"> </w:t>
      </w:r>
      <w:r w:rsidR="00A62C25" w:rsidRPr="006442E8">
        <w:rPr>
          <w:rFonts w:ascii="Times New Roman" w:hAnsi="Times New Roman" w:cs="Times New Roman"/>
          <w:lang w:val="fr-FR"/>
        </w:rPr>
        <w:t xml:space="preserve">le mot </w:t>
      </w:r>
      <w:r w:rsidR="00A62C25" w:rsidRPr="006442E8">
        <w:rPr>
          <w:rFonts w:ascii="Times New Roman" w:hAnsi="Times New Roman" w:cs="Times New Roman"/>
          <w:i/>
          <w:lang w:val="fr-FR"/>
        </w:rPr>
        <w:t>pain</w:t>
      </w:r>
      <w:r w:rsidR="009F2DDF" w:rsidRPr="006442E8">
        <w:rPr>
          <w:rFonts w:ascii="Times New Roman" w:hAnsi="Times New Roman" w:cs="Times New Roman"/>
          <w:lang w:val="fr-FR"/>
        </w:rPr>
        <w:t xml:space="preserve"> est associé aux connotations et stéréotypes très variés découlant des </w:t>
      </w:r>
      <w:proofErr w:type="spellStart"/>
      <w:r w:rsidR="009F2DDF" w:rsidRPr="006442E8">
        <w:rPr>
          <w:rFonts w:ascii="Times New Roman" w:hAnsi="Times New Roman" w:cs="Times New Roman"/>
          <w:lang w:val="fr-FR"/>
        </w:rPr>
        <w:t>topoï</w:t>
      </w:r>
      <w:proofErr w:type="spellEnd"/>
      <w:r w:rsidR="009F2DDF" w:rsidRPr="006442E8">
        <w:rPr>
          <w:rFonts w:ascii="Times New Roman" w:hAnsi="Times New Roman" w:cs="Times New Roman"/>
          <w:lang w:val="fr-FR"/>
        </w:rPr>
        <w:t xml:space="preserve"> nationaux.</w:t>
      </w:r>
    </w:p>
    <w:p w:rsidR="003E0D75" w:rsidRPr="006442E8" w:rsidRDefault="00A92EDB" w:rsidP="006442E8">
      <w:pPr>
        <w:pStyle w:val="Sansinterligne"/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</w:t>
      </w:r>
      <w:r w:rsidR="003E0D75" w:rsidRPr="006442E8">
        <w:rPr>
          <w:rFonts w:ascii="Times New Roman" w:hAnsi="Times New Roman" w:cs="Times New Roman"/>
          <w:lang w:val="fr-FR"/>
        </w:rPr>
        <w:t xml:space="preserve">Cette étude a un caractère pragmatique car elle est consacrée à la traduction en polonais du lexème : </w:t>
      </w:r>
      <w:r w:rsidR="003E0D75" w:rsidRPr="006442E8">
        <w:rPr>
          <w:rFonts w:ascii="Times New Roman" w:hAnsi="Times New Roman" w:cs="Times New Roman"/>
          <w:i/>
          <w:iCs/>
          <w:lang w:val="fr-FR"/>
        </w:rPr>
        <w:t>pain</w:t>
      </w:r>
      <w:r w:rsidR="003E0D75" w:rsidRPr="006442E8">
        <w:rPr>
          <w:rFonts w:ascii="Times New Roman" w:hAnsi="Times New Roman" w:cs="Times New Roman"/>
          <w:lang w:val="fr-FR"/>
        </w:rPr>
        <w:t xml:space="preserve"> et de ses variantes</w:t>
      </w:r>
      <w:r w:rsidR="003E0D75" w:rsidRPr="006442E8">
        <w:rPr>
          <w:rFonts w:ascii="Times New Roman" w:hAnsi="Times New Roman" w:cs="Times New Roman"/>
          <w:i/>
          <w:lang w:val="fr-FR"/>
        </w:rPr>
        <w:t xml:space="preserve"> </w:t>
      </w:r>
      <w:r w:rsidR="003E0D75" w:rsidRPr="006442E8">
        <w:rPr>
          <w:rFonts w:ascii="Times New Roman" w:hAnsi="Times New Roman" w:cs="Times New Roman"/>
          <w:lang w:val="fr-FR"/>
        </w:rPr>
        <w:t>dans les boulangeries, dites</w:t>
      </w:r>
      <w:r w:rsidR="003E0D75" w:rsidRPr="006442E8">
        <w:rPr>
          <w:rFonts w:ascii="Times New Roman" w:hAnsi="Times New Roman" w:cs="Times New Roman"/>
          <w:i/>
          <w:lang w:val="fr-FR"/>
        </w:rPr>
        <w:t xml:space="preserve"> françaises,</w:t>
      </w:r>
      <w:r w:rsidR="003E0D75" w:rsidRPr="006442E8">
        <w:rPr>
          <w:rFonts w:ascii="Times New Roman" w:hAnsi="Times New Roman" w:cs="Times New Roman"/>
          <w:lang w:val="fr-FR"/>
        </w:rPr>
        <w:t xml:space="preserve"> qui sont apparues en Pologne récemment. Elle ne se limite pas au mot </w:t>
      </w:r>
      <w:r w:rsidR="003E0D75" w:rsidRPr="006442E8">
        <w:rPr>
          <w:rFonts w:ascii="Times New Roman" w:hAnsi="Times New Roman" w:cs="Times New Roman"/>
          <w:i/>
          <w:lang w:val="fr-FR"/>
        </w:rPr>
        <w:t xml:space="preserve">pain, </w:t>
      </w:r>
      <w:r w:rsidR="003E0D75" w:rsidRPr="006442E8">
        <w:rPr>
          <w:rFonts w:ascii="Times New Roman" w:hAnsi="Times New Roman" w:cs="Times New Roman"/>
          <w:lang w:val="fr-FR"/>
        </w:rPr>
        <w:t xml:space="preserve">mais à tout ce qui l’entoure dans un contexte textuel et le macrocontexte de son apparition : appellations des ingrédients nécessaires pour sa production </w:t>
      </w:r>
      <w:r w:rsidR="003E0D75" w:rsidRPr="006442E8">
        <w:rPr>
          <w:rFonts w:ascii="Times New Roman" w:hAnsi="Times New Roman" w:cs="Times New Roman"/>
          <w:i/>
          <w:lang w:val="fr-FR"/>
        </w:rPr>
        <w:t>à la française</w:t>
      </w:r>
      <w:r w:rsidR="003E0D75" w:rsidRPr="006442E8">
        <w:rPr>
          <w:rFonts w:ascii="Times New Roman" w:hAnsi="Times New Roman" w:cs="Times New Roman"/>
          <w:lang w:val="fr-FR"/>
        </w:rPr>
        <w:t>, noms des produits offerts aux clients, ainsi que la terminologie apparaissant dans les publicités de ces entreprises. Cette recherche est basée sur trois méthodologies d’investigation : analyse linguistique de procédés de traduction appliqués aux textes constituant le corpus, interview avec les traductrices qui ont travaillé sur la traduction de ces dossiers ; analyse des relations intersémiotiques entre les signifiants et leurs référents, c’est-à-dire entre les noms des produits appartenant à la notion de '</w:t>
      </w:r>
      <w:r w:rsidR="003E0D75" w:rsidRPr="006442E8">
        <w:rPr>
          <w:rFonts w:ascii="Times New Roman" w:hAnsi="Times New Roman" w:cs="Times New Roman"/>
          <w:iCs/>
          <w:lang w:val="fr-FR"/>
        </w:rPr>
        <w:t>pain'</w:t>
      </w:r>
      <w:r w:rsidR="003E0D75" w:rsidRPr="006442E8">
        <w:rPr>
          <w:rFonts w:ascii="Times New Roman" w:hAnsi="Times New Roman" w:cs="Times New Roman"/>
          <w:lang w:val="fr-FR"/>
        </w:rPr>
        <w:t xml:space="preserve"> et leurs images.</w:t>
      </w:r>
    </w:p>
    <w:p w:rsidR="003E0D75" w:rsidRPr="006442E8" w:rsidRDefault="003E0D75" w:rsidP="006442E8">
      <w:pPr>
        <w:pStyle w:val="Sansinterligne"/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3E0D75" w:rsidRPr="006442E8" w:rsidRDefault="003E0D75" w:rsidP="006442E8">
      <w:pPr>
        <w:pStyle w:val="Sansinterligne"/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97797C" w:rsidRDefault="00A62C25" w:rsidP="006442E8">
      <w:pPr>
        <w:pStyle w:val="Sansinterligne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6442E8">
        <w:rPr>
          <w:rFonts w:ascii="Times New Roman" w:hAnsi="Times New Roman" w:cs="Times New Roman"/>
          <w:lang w:val="fr-FR"/>
        </w:rPr>
        <w:t xml:space="preserve"> </w:t>
      </w:r>
    </w:p>
    <w:sectPr w:rsidR="0097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94183"/>
    <w:multiLevelType w:val="multilevel"/>
    <w:tmpl w:val="0A46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67"/>
    <w:rsid w:val="00017D51"/>
    <w:rsid w:val="000C526E"/>
    <w:rsid w:val="00146043"/>
    <w:rsid w:val="00156F01"/>
    <w:rsid w:val="001617AD"/>
    <w:rsid w:val="001C6646"/>
    <w:rsid w:val="001D2C99"/>
    <w:rsid w:val="00207CB9"/>
    <w:rsid w:val="003312E4"/>
    <w:rsid w:val="00335AD1"/>
    <w:rsid w:val="00387B08"/>
    <w:rsid w:val="003C62FE"/>
    <w:rsid w:val="003E0D75"/>
    <w:rsid w:val="00403C56"/>
    <w:rsid w:val="00460AFB"/>
    <w:rsid w:val="005059CA"/>
    <w:rsid w:val="00530F7E"/>
    <w:rsid w:val="006442E8"/>
    <w:rsid w:val="00650967"/>
    <w:rsid w:val="00656F46"/>
    <w:rsid w:val="006631FB"/>
    <w:rsid w:val="00680BF9"/>
    <w:rsid w:val="006A0F9C"/>
    <w:rsid w:val="006A2BFC"/>
    <w:rsid w:val="006C0211"/>
    <w:rsid w:val="006E4B3A"/>
    <w:rsid w:val="00807E47"/>
    <w:rsid w:val="00826139"/>
    <w:rsid w:val="008723AB"/>
    <w:rsid w:val="008742EB"/>
    <w:rsid w:val="0097797C"/>
    <w:rsid w:val="009919A1"/>
    <w:rsid w:val="00995617"/>
    <w:rsid w:val="009B534D"/>
    <w:rsid w:val="009F2DDF"/>
    <w:rsid w:val="00A30392"/>
    <w:rsid w:val="00A373F1"/>
    <w:rsid w:val="00A62C25"/>
    <w:rsid w:val="00A92EDB"/>
    <w:rsid w:val="00AC6539"/>
    <w:rsid w:val="00B07C42"/>
    <w:rsid w:val="00B61D12"/>
    <w:rsid w:val="00C57944"/>
    <w:rsid w:val="00C80A71"/>
    <w:rsid w:val="00DB0BFA"/>
    <w:rsid w:val="00DD7291"/>
    <w:rsid w:val="00E1282C"/>
    <w:rsid w:val="00E37755"/>
    <w:rsid w:val="00E55890"/>
    <w:rsid w:val="00EB1355"/>
    <w:rsid w:val="00F83287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Lienhypertexte">
    <w:name w:val="Hyperlink"/>
    <w:basedOn w:val="Policepardfaut"/>
    <w:uiPriority w:val="99"/>
    <w:semiHidden/>
    <w:unhideWhenUsed/>
    <w:rsid w:val="000C526E"/>
    <w:rPr>
      <w:color w:val="0000FF"/>
      <w:u w:val="single"/>
    </w:rPr>
  </w:style>
  <w:style w:type="paragraph" w:styleId="Sansinterligne">
    <w:name w:val="No Spacing"/>
    <w:uiPriority w:val="1"/>
    <w:qFormat/>
    <w:rsid w:val="00C579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Lienhypertexte">
    <w:name w:val="Hyperlink"/>
    <w:basedOn w:val="Policepardfaut"/>
    <w:uiPriority w:val="99"/>
    <w:semiHidden/>
    <w:unhideWhenUsed/>
    <w:rsid w:val="000C526E"/>
    <w:rPr>
      <w:color w:val="0000FF"/>
      <w:u w:val="single"/>
    </w:rPr>
  </w:style>
  <w:style w:type="paragraph" w:styleId="Sansinterligne">
    <w:name w:val="No Spacing"/>
    <w:uiPriority w:val="1"/>
    <w:qFormat/>
    <w:rsid w:val="00C57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Tomaszkiewicz</dc:creator>
  <cp:lastModifiedBy>Benia</cp:lastModifiedBy>
  <cp:revision>2</cp:revision>
  <dcterms:created xsi:type="dcterms:W3CDTF">2023-02-24T12:28:00Z</dcterms:created>
  <dcterms:modified xsi:type="dcterms:W3CDTF">2023-02-24T12:28:00Z</dcterms:modified>
</cp:coreProperties>
</file>